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98" w:rsidRDefault="004F4898" w:rsidP="004F4898">
      <w:pPr>
        <w:spacing w:before="100" w:beforeAutospacing="1" w:after="100" w:afterAutospacing="1"/>
        <w:rPr>
          <w:color w:val="000000"/>
        </w:rPr>
      </w:pPr>
      <w:r>
        <w:rPr>
          <w:color w:val="000000"/>
        </w:rPr>
        <w:t>Gents:</w:t>
      </w:r>
    </w:p>
    <w:p w:rsidR="004F4898" w:rsidRDefault="004F4898" w:rsidP="004F4898">
      <w:pPr>
        <w:spacing w:before="100" w:beforeAutospacing="1" w:after="100" w:afterAutospacing="1"/>
        <w:rPr>
          <w:color w:val="000000"/>
        </w:rPr>
      </w:pPr>
    </w:p>
    <w:p w:rsidR="004F4898" w:rsidRDefault="004F4898" w:rsidP="004F4898">
      <w:pPr>
        <w:spacing w:before="100" w:beforeAutospacing="1" w:after="100" w:afterAutospacing="1"/>
        <w:rPr>
          <w:color w:val="000000"/>
        </w:rPr>
      </w:pPr>
      <w:r>
        <w:rPr>
          <w:color w:val="000000"/>
        </w:rPr>
        <w:t>Here is a brief update on some of the things that have happened or are happening at the AOG since your last meeting. I’ll just be hitting the highlights, but please feel free to contact me if you would like additional information.</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r>
        <w:rPr>
          <w:rFonts w:ascii="Arial" w:hAnsi="Arial" w:cs="Arial"/>
          <w:color w:val="000000"/>
          <w:sz w:val="20"/>
          <w:szCs w:val="20"/>
        </w:rPr>
        <w:t>We renegotiated our contract with Jostens for the ring program. We were able to double the amount of annual unrestricted income to the AOG. We have two years remaining on the current contract and have extended for an additional 5 year period.</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r>
        <w:rPr>
          <w:rFonts w:ascii="Arial" w:hAnsi="Arial" w:cs="Arial"/>
          <w:color w:val="000000"/>
          <w:sz w:val="20"/>
          <w:szCs w:val="20"/>
        </w:rPr>
        <w:t>The Class of ’89 Memorial and the Kevin Shea bust were dedicated on the 25</w:t>
      </w:r>
      <w:r>
        <w:rPr>
          <w:rFonts w:ascii="Arial" w:hAnsi="Arial" w:cs="Arial"/>
          <w:color w:val="000000"/>
          <w:sz w:val="20"/>
          <w:szCs w:val="20"/>
          <w:vertAlign w:val="superscript"/>
        </w:rPr>
        <w:t>th</w:t>
      </w:r>
      <w:r>
        <w:rPr>
          <w:rFonts w:ascii="Arial" w:hAnsi="Arial" w:cs="Arial"/>
          <w:color w:val="000000"/>
          <w:sz w:val="20"/>
          <w:szCs w:val="20"/>
        </w:rPr>
        <w:t xml:space="preserve"> of September. This is the first completed project on the north side of the Heritage Trail on a really spectacular site. It overlooks the golf course with a great view of the cadet area.  Gen. Gould, Marine Corp Gen John </w:t>
      </w:r>
      <w:proofErr w:type="spellStart"/>
      <w:proofErr w:type="gramStart"/>
      <w:r>
        <w:rPr>
          <w:rFonts w:ascii="Arial" w:hAnsi="Arial" w:cs="Arial"/>
          <w:color w:val="000000"/>
          <w:sz w:val="20"/>
          <w:szCs w:val="20"/>
        </w:rPr>
        <w:t>Toolan</w:t>
      </w:r>
      <w:proofErr w:type="spellEnd"/>
      <w:r>
        <w:rPr>
          <w:rFonts w:ascii="Arial" w:hAnsi="Arial" w:cs="Arial"/>
          <w:color w:val="000000"/>
          <w:sz w:val="20"/>
          <w:szCs w:val="20"/>
        </w:rPr>
        <w:t>,</w:t>
      </w:r>
      <w:proofErr w:type="gramEnd"/>
      <w:r>
        <w:rPr>
          <w:rFonts w:ascii="Arial" w:hAnsi="Arial" w:cs="Arial"/>
          <w:color w:val="000000"/>
          <w:sz w:val="20"/>
          <w:szCs w:val="20"/>
        </w:rPr>
        <w:t xml:space="preserve"> and yours truly spoke at the event. The widow and family and the class were much appreciative and greatly impressed. About 300 attended at Doolittle Hall.</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The</w:t>
      </w:r>
      <w:proofErr w:type="gramEnd"/>
      <w:r>
        <w:rPr>
          <w:rFonts w:ascii="Arial" w:hAnsi="Arial" w:cs="Arial"/>
          <w:color w:val="000000"/>
          <w:sz w:val="20"/>
          <w:szCs w:val="20"/>
        </w:rPr>
        <w:t xml:space="preserve"> parents and brother of 1Lt. Roz </w:t>
      </w:r>
      <w:proofErr w:type="spellStart"/>
      <w:r>
        <w:rPr>
          <w:rFonts w:ascii="Arial" w:hAnsi="Arial" w:cs="Arial"/>
          <w:color w:val="000000"/>
          <w:sz w:val="20"/>
          <w:szCs w:val="20"/>
        </w:rPr>
        <w:t>Shulte</w:t>
      </w:r>
      <w:proofErr w:type="spellEnd"/>
      <w:r>
        <w:rPr>
          <w:rFonts w:ascii="Arial" w:hAnsi="Arial" w:cs="Arial"/>
          <w:color w:val="000000"/>
          <w:sz w:val="20"/>
          <w:szCs w:val="20"/>
        </w:rPr>
        <w:t xml:space="preserve"> came out to visit us at the AOG and see her name on the War Memorial. We have raised about $40, 000 for a memorial in her name and are working with the family for a substantial addition to the fund.</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We</w:t>
      </w:r>
      <w:proofErr w:type="gramEnd"/>
      <w:r>
        <w:rPr>
          <w:rFonts w:ascii="Arial" w:hAnsi="Arial" w:cs="Arial"/>
          <w:color w:val="000000"/>
          <w:sz w:val="20"/>
          <w:szCs w:val="20"/>
        </w:rPr>
        <w:t xml:space="preserve"> are on schedule and are working well with our consultant to become PCI compliant by year’s end. PCI stands for Payment Card Industry which has standards and protocols for businesses that accept credit cards for payment. We do about $2 million a year in credit card business from sales, dues, contributions, reunions, etc. If we were not compliant, we couldn’t do business.</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We</w:t>
      </w:r>
      <w:proofErr w:type="gramEnd"/>
      <w:r>
        <w:rPr>
          <w:rFonts w:ascii="Arial" w:hAnsi="Arial" w:cs="Arial"/>
          <w:color w:val="000000"/>
          <w:sz w:val="20"/>
          <w:szCs w:val="20"/>
        </w:rPr>
        <w:t xml:space="preserve"> recently changed our health care insurance provider from United Health Care to Anthem Blue Cross/Blue Shield. We were able to give our staff more choices and avoid a </w:t>
      </w:r>
      <w:proofErr w:type="gramStart"/>
      <w:r>
        <w:rPr>
          <w:rFonts w:ascii="Arial" w:hAnsi="Arial" w:cs="Arial"/>
          <w:color w:val="000000"/>
          <w:sz w:val="20"/>
          <w:szCs w:val="20"/>
        </w:rPr>
        <w:t>substantial  rate</w:t>
      </w:r>
      <w:proofErr w:type="gramEnd"/>
      <w:r>
        <w:rPr>
          <w:rFonts w:ascii="Arial" w:hAnsi="Arial" w:cs="Arial"/>
          <w:color w:val="000000"/>
          <w:sz w:val="20"/>
          <w:szCs w:val="20"/>
        </w:rPr>
        <w:t xml:space="preserve"> increase.</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We</w:t>
      </w:r>
      <w:proofErr w:type="gramEnd"/>
      <w:r>
        <w:rPr>
          <w:rFonts w:ascii="Arial" w:hAnsi="Arial" w:cs="Arial"/>
          <w:color w:val="000000"/>
          <w:sz w:val="20"/>
          <w:szCs w:val="20"/>
        </w:rPr>
        <w:t xml:space="preserve"> have both Twitter and </w:t>
      </w:r>
      <w:proofErr w:type="spellStart"/>
      <w:r>
        <w:rPr>
          <w:rFonts w:ascii="Arial" w:hAnsi="Arial" w:cs="Arial"/>
          <w:color w:val="000000"/>
          <w:sz w:val="20"/>
          <w:szCs w:val="20"/>
        </w:rPr>
        <w:t>Facebook</w:t>
      </w:r>
      <w:proofErr w:type="spellEnd"/>
      <w:r>
        <w:rPr>
          <w:rFonts w:ascii="Arial" w:hAnsi="Arial" w:cs="Arial"/>
          <w:color w:val="000000"/>
          <w:sz w:val="20"/>
          <w:szCs w:val="20"/>
        </w:rPr>
        <w:t xml:space="preserve"> accounts set up for those grads who are so disposed to follow the happenings of the AOG through those mediums.</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r>
        <w:rPr>
          <w:rFonts w:ascii="Arial" w:hAnsi="Arial" w:cs="Arial"/>
          <w:color w:val="000000"/>
          <w:sz w:val="20"/>
          <w:szCs w:val="20"/>
        </w:rPr>
        <w:t xml:space="preserve">Reunion season is in full swing. We had the classes of ’84, ’89 and ’99 two weeks ago and they bought about $8,500 worth of merchandise at Doolittle. We changed the way we were marketing our wares at the final reunion last year and have hit the ground running with the new approach this year. Prior, we were averaging </w:t>
      </w:r>
      <w:proofErr w:type="gramStart"/>
      <w:r>
        <w:rPr>
          <w:rFonts w:ascii="Arial" w:hAnsi="Arial" w:cs="Arial"/>
          <w:color w:val="000000"/>
          <w:sz w:val="20"/>
          <w:szCs w:val="20"/>
        </w:rPr>
        <w:t>between $1,800-$2,600 on merchandise sales at reunions</w:t>
      </w:r>
      <w:proofErr w:type="gramEnd"/>
      <w:r>
        <w:rPr>
          <w:rFonts w:ascii="Arial" w:hAnsi="Arial" w:cs="Arial"/>
          <w:color w:val="000000"/>
          <w:sz w:val="20"/>
          <w:szCs w:val="20"/>
        </w:rPr>
        <w:t>. We’ll have the classes of ’74 and ’79 this coming weekend.</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The</w:t>
      </w:r>
      <w:proofErr w:type="gramEnd"/>
      <w:r>
        <w:rPr>
          <w:rFonts w:ascii="Arial" w:hAnsi="Arial" w:cs="Arial"/>
          <w:color w:val="000000"/>
          <w:sz w:val="20"/>
          <w:szCs w:val="20"/>
        </w:rPr>
        <w:t xml:space="preserve"> audit is in full swing, as well. We have had some technical challenges in pulling information together due to the change in the financial system that took place last October1, 2008. The problems have occurred with information from the previous system. We have been relatively successful in working around the issues. </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We</w:t>
      </w:r>
      <w:proofErr w:type="gramEnd"/>
      <w:r>
        <w:rPr>
          <w:rFonts w:ascii="Arial" w:hAnsi="Arial" w:cs="Arial"/>
          <w:color w:val="000000"/>
          <w:sz w:val="20"/>
          <w:szCs w:val="20"/>
        </w:rPr>
        <w:t xml:space="preserve"> have also been informed that we will be losing a $200,000 annual restricted gift for the “Just In Time Teaching Program” funded by John Martinson. He had committed to funding it for three years so I’ll be taking a $600,000 write-off for an unfulfilled pledge. He will be funding it through the UE. While not a significant effect on our operations, it does affect the balance sheet and the total amount that we contribute to the Academy. As a consolation, he has agreed to increase his annual </w:t>
      </w:r>
      <w:proofErr w:type="spellStart"/>
      <w:r>
        <w:rPr>
          <w:rFonts w:ascii="Arial" w:hAnsi="Arial" w:cs="Arial"/>
          <w:color w:val="000000"/>
          <w:sz w:val="20"/>
          <w:szCs w:val="20"/>
        </w:rPr>
        <w:t>Sabre</w:t>
      </w:r>
      <w:proofErr w:type="spellEnd"/>
      <w:r>
        <w:rPr>
          <w:rFonts w:ascii="Arial" w:hAnsi="Arial" w:cs="Arial"/>
          <w:color w:val="000000"/>
          <w:sz w:val="20"/>
          <w:szCs w:val="20"/>
        </w:rPr>
        <w:t xml:space="preserve"> Society donations from $26,000 to $28,000 over the next two years.</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lastRenderedPageBreak/>
        <w:t></w:t>
      </w:r>
      <w:r>
        <w:rPr>
          <w:color w:val="000000"/>
          <w:sz w:val="14"/>
          <w:szCs w:val="14"/>
        </w:rPr>
        <w:t xml:space="preserve">         </w:t>
      </w:r>
      <w:proofErr w:type="gramStart"/>
      <w:r>
        <w:rPr>
          <w:rFonts w:ascii="Arial" w:hAnsi="Arial" w:cs="Arial"/>
          <w:color w:val="000000"/>
          <w:sz w:val="20"/>
          <w:szCs w:val="20"/>
        </w:rPr>
        <w:t>We</w:t>
      </w:r>
      <w:proofErr w:type="gramEnd"/>
      <w:r>
        <w:rPr>
          <w:rFonts w:ascii="Arial" w:hAnsi="Arial" w:cs="Arial"/>
          <w:color w:val="000000"/>
          <w:sz w:val="20"/>
          <w:szCs w:val="20"/>
        </w:rPr>
        <w:t xml:space="preserve"> are close to rolling out a new Major Gifts initiative called the “Ambassador Program.” It is a strategy designed to utilize alumni peer influence to reach a broader base of graduates in their local communities. We have targeted ten major cities with a substantial grad population and are identifying potential Ambassadors. Gen. Jay Kelley has been very cooperative in helping to shape the program.</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We</w:t>
      </w:r>
      <w:proofErr w:type="gramEnd"/>
      <w:r>
        <w:rPr>
          <w:rFonts w:ascii="Arial" w:hAnsi="Arial" w:cs="Arial"/>
          <w:color w:val="000000"/>
          <w:sz w:val="20"/>
          <w:szCs w:val="20"/>
        </w:rPr>
        <w:t xml:space="preserve"> have submitted a proposal to the Daniels Fund for significant funding ($87,000) for a Character and Leadership Program at the Prep School. We did a lot of prep work with the Fund prior to submission and feel very optimistic about its chances.</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r>
        <w:rPr>
          <w:rFonts w:ascii="Arial" w:hAnsi="Arial" w:cs="Arial"/>
          <w:color w:val="000000"/>
          <w:sz w:val="20"/>
          <w:szCs w:val="20"/>
        </w:rPr>
        <w:t xml:space="preserve">The </w:t>
      </w:r>
      <w:proofErr w:type="spellStart"/>
      <w:r>
        <w:rPr>
          <w:rFonts w:ascii="Arial" w:hAnsi="Arial" w:cs="Arial"/>
          <w:color w:val="000000"/>
          <w:sz w:val="20"/>
          <w:szCs w:val="20"/>
        </w:rPr>
        <w:t>Sijan</w:t>
      </w:r>
      <w:proofErr w:type="spellEnd"/>
      <w:r>
        <w:rPr>
          <w:rFonts w:ascii="Arial" w:hAnsi="Arial" w:cs="Arial"/>
          <w:color w:val="000000"/>
          <w:sz w:val="20"/>
          <w:szCs w:val="20"/>
        </w:rPr>
        <w:t xml:space="preserve"> statute is finally in place at the Mall of Heroes, (’64), completing the sculpted work for the pavilion. There are some minor enhancements that we are proposing to the class, but the major work is done.</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w:t>
      </w:r>
      <w:proofErr w:type="gramStart"/>
      <w:r>
        <w:rPr>
          <w:rFonts w:ascii="Arial" w:hAnsi="Arial" w:cs="Arial"/>
          <w:color w:val="000000"/>
          <w:sz w:val="20"/>
          <w:szCs w:val="20"/>
        </w:rPr>
        <w:t>We</w:t>
      </w:r>
      <w:proofErr w:type="gramEnd"/>
      <w:r>
        <w:rPr>
          <w:rFonts w:ascii="Arial" w:hAnsi="Arial" w:cs="Arial"/>
          <w:color w:val="000000"/>
          <w:sz w:val="20"/>
          <w:szCs w:val="20"/>
        </w:rPr>
        <w:t xml:space="preserve"> are working on a major change to the AOG web site. A web site working group is diligently designing the new architecture with the goal of producing a cleaner and more easily navigable site.</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w:t>
      </w:r>
      <w:r>
        <w:rPr>
          <w:rFonts w:ascii="Arial" w:hAnsi="Arial" w:cs="Arial"/>
          <w:color w:val="000000"/>
          <w:sz w:val="20"/>
          <w:szCs w:val="20"/>
        </w:rPr>
        <w:t>The AOG co-hosted a donor event with the UE at the Congressional Country Club in conjunction with the Navy game last week. It was very well received by the majority of the grads in attendance, though I have gotten feedback that some of the UE Board didn’t like what I had to say in my remarks. Oh well, you can’t please everybody, so you have got to please yourself. The non-aligned folks thought it was a pretty good speech. ;-)</w:t>
      </w:r>
    </w:p>
    <w:p w:rsidR="004F4898" w:rsidRDefault="004F4898" w:rsidP="004F4898">
      <w:pPr>
        <w:pStyle w:val="ListParagraph"/>
        <w:ind w:hanging="360"/>
        <w:rPr>
          <w:rFonts w:ascii="Arial" w:hAnsi="Arial" w:cs="Arial"/>
          <w:color w:val="000000"/>
          <w:sz w:val="20"/>
          <w:szCs w:val="20"/>
        </w:rPr>
      </w:pPr>
      <w:r>
        <w:rPr>
          <w:rFonts w:ascii="Symbol" w:hAnsi="Symbol" w:cs="Arial"/>
          <w:color w:val="000000"/>
          <w:sz w:val="20"/>
          <w:szCs w:val="20"/>
        </w:rPr>
        <w:t></w:t>
      </w:r>
      <w:r>
        <w:rPr>
          <w:color w:val="000000"/>
          <w:sz w:val="14"/>
          <w:szCs w:val="14"/>
        </w:rPr>
        <w:t xml:space="preserve">         </w:t>
      </w:r>
      <w:proofErr w:type="gramStart"/>
      <w:r>
        <w:rPr>
          <w:rFonts w:ascii="Arial" w:hAnsi="Arial" w:cs="Arial"/>
          <w:color w:val="000000"/>
          <w:sz w:val="20"/>
          <w:szCs w:val="20"/>
        </w:rPr>
        <w:t>The</w:t>
      </w:r>
      <w:proofErr w:type="gramEnd"/>
      <w:r>
        <w:rPr>
          <w:rFonts w:ascii="Arial" w:hAnsi="Arial" w:cs="Arial"/>
          <w:color w:val="000000"/>
          <w:sz w:val="20"/>
          <w:szCs w:val="20"/>
        </w:rPr>
        <w:t xml:space="preserve"> new issue of Checkpoints is out and the feedback has been very positive. Folks generally like highlighting all that we do and getting to see the staff. One example:</w:t>
      </w:r>
    </w:p>
    <w:p w:rsidR="004F4898" w:rsidRDefault="004F4898" w:rsidP="004F4898">
      <w:pPr>
        <w:pStyle w:val="ListParagraph"/>
        <w:rPr>
          <w:rFonts w:ascii="Arial" w:hAnsi="Arial" w:cs="Arial"/>
          <w:color w:val="000000"/>
          <w:sz w:val="20"/>
          <w:szCs w:val="20"/>
        </w:rPr>
      </w:pPr>
    </w:p>
    <w:p w:rsidR="004F4898" w:rsidRDefault="004F4898" w:rsidP="004F4898">
      <w:pPr>
        <w:spacing w:before="100" w:beforeAutospacing="1" w:after="100" w:afterAutospacing="1"/>
        <w:rPr>
          <w:i/>
          <w:iCs/>
          <w:color w:val="000000"/>
        </w:rPr>
      </w:pPr>
      <w:r>
        <w:rPr>
          <w:i/>
          <w:iCs/>
          <w:color w:val="000000"/>
        </w:rPr>
        <w:t>               T,</w:t>
      </w:r>
    </w:p>
    <w:p w:rsidR="001E4E4B" w:rsidRDefault="001E4E4B"/>
    <w:sectPr w:rsidR="001E4E4B" w:rsidSect="001E4E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4F4898"/>
    <w:rsid w:val="001D4ACA"/>
    <w:rsid w:val="001E4E4B"/>
    <w:rsid w:val="004F4898"/>
    <w:rsid w:val="0056313A"/>
    <w:rsid w:val="0090116B"/>
    <w:rsid w:val="00EF3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8"/>
    <w:pPr>
      <w:spacing w:after="0" w:line="240" w:lineRule="auto"/>
    </w:pPr>
    <w:rPr>
      <w:rFonts w:ascii="Times New Roman" w:eastAsiaTheme="minorHAnsi" w:hAnsi="Times New Roman" w:cs="Times New Roman"/>
      <w:sz w:val="24"/>
      <w:szCs w:val="24"/>
    </w:rPr>
  </w:style>
  <w:style w:type="paragraph" w:styleId="Heading1">
    <w:name w:val="heading 1"/>
    <w:basedOn w:val="Normal"/>
    <w:next w:val="Normal"/>
    <w:link w:val="Heading1Char"/>
    <w:qFormat/>
    <w:rsid w:val="0056313A"/>
    <w:pPr>
      <w:keepNext/>
      <w:spacing w:before="240" w:after="60"/>
      <w:outlineLvl w:val="0"/>
    </w:pPr>
    <w:rPr>
      <w:rFonts w:asciiTheme="minorHAnsi" w:eastAsia="Times New Roman" w:hAnsiTheme="minorHAnsi"/>
      <w:b/>
      <w:kern w:val="28"/>
      <w:szCs w:val="20"/>
    </w:rPr>
  </w:style>
  <w:style w:type="paragraph" w:styleId="Heading2">
    <w:name w:val="heading 2"/>
    <w:basedOn w:val="Normal"/>
    <w:next w:val="Normal"/>
    <w:link w:val="Heading2Char"/>
    <w:qFormat/>
    <w:rsid w:val="0056313A"/>
    <w:pPr>
      <w:keepNext/>
      <w:spacing w:before="240" w:after="60"/>
      <w:outlineLvl w:val="1"/>
    </w:pPr>
    <w:rPr>
      <w:rFonts w:asciiTheme="minorHAnsi" w:eastAsia="Times New Roman" w:hAnsiTheme="minorHAnsi"/>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313A"/>
    <w:rPr>
      <w:rFonts w:cs="Times New Roman"/>
      <w:b/>
      <w:i/>
      <w:sz w:val="24"/>
      <w:szCs w:val="20"/>
    </w:rPr>
  </w:style>
  <w:style w:type="character" w:customStyle="1" w:styleId="Heading1Char">
    <w:name w:val="Heading 1 Char"/>
    <w:basedOn w:val="DefaultParagraphFont"/>
    <w:link w:val="Heading1"/>
    <w:rsid w:val="0056313A"/>
    <w:rPr>
      <w:rFonts w:cs="Times New Roman"/>
      <w:b/>
      <w:kern w:val="28"/>
      <w:sz w:val="24"/>
      <w:szCs w:val="20"/>
    </w:rPr>
  </w:style>
  <w:style w:type="paragraph" w:styleId="ListParagraph">
    <w:name w:val="List Paragraph"/>
    <w:basedOn w:val="Normal"/>
    <w:uiPriority w:val="34"/>
    <w:qFormat/>
    <w:rsid w:val="004F489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223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W Dudley</dc:creator>
  <cp:keywords/>
  <dc:description/>
  <cp:lastModifiedBy>Garry W Dudley</cp:lastModifiedBy>
  <cp:revision>1</cp:revision>
  <dcterms:created xsi:type="dcterms:W3CDTF">2009-10-25T21:51:00Z</dcterms:created>
  <dcterms:modified xsi:type="dcterms:W3CDTF">2009-10-25T21:53:00Z</dcterms:modified>
</cp:coreProperties>
</file>